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5588" w14:textId="7424104D" w:rsidR="00F646B1" w:rsidRDefault="00954CEC" w:rsidP="004E28BE">
      <w:pPr>
        <w:spacing w:line="537" w:lineRule="exact"/>
        <w:jc w:val="center"/>
        <w:rPr>
          <w:rFonts w:ascii="標楷體" w:eastAsia="標楷體" w:hAnsi="標楷體"/>
          <w:sz w:val="28"/>
        </w:rPr>
      </w:pPr>
      <w:bookmarkStart w:id="0" w:name="_Hlk22031854"/>
      <w:r w:rsidRPr="0007016B">
        <w:rPr>
          <w:rFonts w:ascii="標楷體" w:eastAsia="標楷體" w:hAnsi="標楷體" w:cs="新細明體" w:hint="eastAsia"/>
          <w:sz w:val="28"/>
        </w:rPr>
        <w:t>國立嘉義大學</w:t>
      </w:r>
      <w:bookmarkEnd w:id="0"/>
      <w:r w:rsidR="004E28BE" w:rsidRPr="004E28BE">
        <w:rPr>
          <w:rFonts w:ascii="標楷體" w:eastAsia="標楷體" w:hAnsi="標楷體" w:cs="新細明體"/>
          <w:sz w:val="28"/>
        </w:rPr>
        <w:t>幼兒園一般教師</w:t>
      </w:r>
      <w:bookmarkStart w:id="1" w:name="_GoBack"/>
      <w:r w:rsidR="00E23B88" w:rsidRPr="002B5E7C">
        <w:rPr>
          <w:rFonts w:ascii="標楷體" w:eastAsia="標楷體" w:hAnsi="標楷體" w:cs="新細明體" w:hint="eastAsia"/>
          <w:color w:val="FF0000"/>
          <w:sz w:val="28"/>
        </w:rPr>
        <w:t>具備</w:t>
      </w:r>
      <w:bookmarkEnd w:id="1"/>
      <w:r w:rsidR="004E28BE" w:rsidRPr="004E28BE">
        <w:rPr>
          <w:rFonts w:ascii="標楷體" w:eastAsia="標楷體" w:hAnsi="標楷體" w:cs="新細明體"/>
          <w:sz w:val="28"/>
        </w:rPr>
        <w:t>輔導專長專門科目及學分一覽表</w:t>
      </w:r>
    </w:p>
    <w:p w14:paraId="2D4D2571" w14:textId="26926112" w:rsidR="00EA3A64" w:rsidRDefault="00EA3A64" w:rsidP="000C006C">
      <w:pPr>
        <w:snapToGrid w:val="0"/>
        <w:spacing w:line="240" w:lineRule="exact"/>
        <w:jc w:val="right"/>
        <w:rPr>
          <w:rFonts w:ascii="標楷體" w:eastAsia="標楷體" w:hAnsi="標楷體"/>
          <w:sz w:val="20"/>
          <w:szCs w:val="20"/>
          <w:lang w:val="en-US" w:eastAsia="zh-HK"/>
        </w:rPr>
      </w:pPr>
      <w:r w:rsidRPr="00EA3A64">
        <w:rPr>
          <w:rFonts w:ascii="標楷體" w:eastAsia="標楷體" w:hAnsi="標楷體" w:hint="eastAsia"/>
          <w:sz w:val="20"/>
          <w:szCs w:val="20"/>
          <w:lang w:val="en-US"/>
        </w:rPr>
        <w:t>108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年</w:t>
      </w:r>
      <w:r w:rsidRPr="00EA3A64">
        <w:rPr>
          <w:rFonts w:ascii="標楷體" w:eastAsia="標楷體" w:hAnsi="標楷體" w:hint="eastAsia"/>
          <w:sz w:val="20"/>
          <w:szCs w:val="20"/>
          <w:lang w:val="en-US"/>
        </w:rPr>
        <w:t>10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月</w:t>
      </w:r>
      <w:r w:rsidRPr="00EA3A64">
        <w:rPr>
          <w:rFonts w:ascii="標楷體" w:eastAsia="標楷體" w:hAnsi="標楷體" w:hint="eastAsia"/>
          <w:sz w:val="20"/>
          <w:szCs w:val="20"/>
          <w:lang w:val="en-US"/>
        </w:rPr>
        <w:t>22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日</w:t>
      </w:r>
      <w:r w:rsidRPr="00EA3A64">
        <w:rPr>
          <w:rFonts w:ascii="標楷體" w:eastAsia="標楷體" w:hAnsi="標楷體" w:hint="eastAsia"/>
          <w:sz w:val="20"/>
          <w:szCs w:val="20"/>
          <w:lang w:val="en-US"/>
        </w:rPr>
        <w:t>108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學年度第</w:t>
      </w:r>
      <w:r w:rsidRPr="00EA3A64">
        <w:rPr>
          <w:rFonts w:ascii="標楷體" w:eastAsia="標楷體" w:hAnsi="標楷體" w:hint="eastAsia"/>
          <w:sz w:val="20"/>
          <w:szCs w:val="20"/>
          <w:lang w:val="en-US"/>
        </w:rPr>
        <w:t>1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學期幼兒教育學系第</w:t>
      </w:r>
      <w:r w:rsidRPr="00EA3A64">
        <w:rPr>
          <w:rFonts w:ascii="標楷體" w:eastAsia="標楷體" w:hAnsi="標楷體" w:hint="eastAsia"/>
          <w:sz w:val="20"/>
          <w:szCs w:val="20"/>
          <w:lang w:val="en-US"/>
        </w:rPr>
        <w:t>3</w:t>
      </w:r>
      <w:r w:rsidRPr="00EA3A64">
        <w:rPr>
          <w:rFonts w:ascii="標楷體" w:eastAsia="標楷體" w:hAnsi="標楷體" w:hint="eastAsia"/>
          <w:sz w:val="20"/>
          <w:szCs w:val="20"/>
          <w:lang w:val="en-US" w:eastAsia="zh-HK"/>
        </w:rPr>
        <w:t>次系務會議通過</w:t>
      </w:r>
    </w:p>
    <w:p w14:paraId="58A2B632" w14:textId="053E7996" w:rsidR="00E23B88" w:rsidRPr="000C006C" w:rsidRDefault="000C006C" w:rsidP="000C006C">
      <w:pPr>
        <w:snapToGrid w:val="0"/>
        <w:spacing w:line="240" w:lineRule="exact"/>
        <w:jc w:val="right"/>
        <w:rPr>
          <w:rFonts w:ascii="標楷體" w:eastAsia="標楷體" w:hAnsi="標楷體" w:hint="eastAsia"/>
          <w:color w:val="FF0000"/>
          <w:sz w:val="20"/>
          <w:szCs w:val="20"/>
          <w:lang w:val="en-US"/>
        </w:rPr>
      </w:pPr>
      <w:r w:rsidRPr="000C006C">
        <w:rPr>
          <w:rFonts w:ascii="標楷體" w:eastAsia="標楷體" w:hAnsi="標楷體" w:hint="eastAsia"/>
          <w:color w:val="FF0000"/>
          <w:sz w:val="20"/>
          <w:szCs w:val="20"/>
          <w:lang w:val="en-US"/>
        </w:rPr>
        <w:t>111年12月14日111</w:t>
      </w:r>
      <w:r w:rsidRPr="000C006C">
        <w:rPr>
          <w:rFonts w:ascii="標楷體" w:eastAsia="標楷體" w:hAnsi="標楷體"/>
          <w:color w:val="FF0000"/>
          <w:sz w:val="20"/>
          <w:szCs w:val="20"/>
          <w:lang w:val="en-US"/>
        </w:rPr>
        <w:t>學年度第1學期幼兒教育學系第</w:t>
      </w:r>
      <w:r w:rsidRPr="000C006C">
        <w:rPr>
          <w:rFonts w:ascii="標楷體" w:eastAsia="標楷體" w:hAnsi="標楷體" w:hint="eastAsia"/>
          <w:color w:val="FF0000"/>
          <w:sz w:val="20"/>
          <w:szCs w:val="20"/>
          <w:lang w:val="en-US"/>
        </w:rPr>
        <w:t>4</w:t>
      </w:r>
      <w:r w:rsidRPr="000C006C">
        <w:rPr>
          <w:rFonts w:ascii="標楷體" w:eastAsia="標楷體" w:hAnsi="標楷體"/>
          <w:color w:val="FF0000"/>
          <w:sz w:val="20"/>
          <w:szCs w:val="20"/>
          <w:lang w:val="en-US"/>
        </w:rPr>
        <w:t>次系務會議通過</w:t>
      </w:r>
    </w:p>
    <w:p w14:paraId="23A439D8" w14:textId="77777777" w:rsidR="00F646B1" w:rsidRPr="000C006C" w:rsidRDefault="00F646B1">
      <w:pPr>
        <w:pStyle w:val="a3"/>
        <w:spacing w:before="6"/>
        <w:rPr>
          <w:color w:val="FF0000"/>
          <w:sz w:val="4"/>
          <w:lang w:val="en-US"/>
        </w:rPr>
      </w:pPr>
    </w:p>
    <w:tbl>
      <w:tblPr>
        <w:tblStyle w:val="TableNormal"/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985"/>
        <w:gridCol w:w="1559"/>
        <w:gridCol w:w="1700"/>
        <w:gridCol w:w="1560"/>
        <w:gridCol w:w="563"/>
        <w:gridCol w:w="1138"/>
        <w:gridCol w:w="1698"/>
      </w:tblGrid>
      <w:tr w:rsidR="00F646B1" w:rsidRPr="0007016B" w14:paraId="077CA322" w14:textId="77777777" w:rsidTr="00490253">
        <w:trPr>
          <w:trHeight w:val="390"/>
          <w:jc w:val="center"/>
        </w:trPr>
        <w:tc>
          <w:tcPr>
            <w:tcW w:w="1555" w:type="dxa"/>
            <w:gridSpan w:val="2"/>
            <w:vAlign w:val="center"/>
          </w:tcPr>
          <w:p w14:paraId="0A3905F7" w14:textId="77777777" w:rsidR="00F646B1" w:rsidRPr="0007016B" w:rsidRDefault="00954CEC" w:rsidP="00490253">
            <w:pPr>
              <w:pStyle w:val="TableParagraph"/>
              <w:spacing w:line="371" w:lineRule="exact"/>
              <w:ind w:left="37"/>
              <w:jc w:val="both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要求總學分數</w:t>
            </w:r>
          </w:p>
        </w:tc>
        <w:tc>
          <w:tcPr>
            <w:tcW w:w="1559" w:type="dxa"/>
            <w:vAlign w:val="center"/>
          </w:tcPr>
          <w:p w14:paraId="48A67B3E" w14:textId="54861401" w:rsidR="00F646B1" w:rsidRPr="0007016B" w:rsidRDefault="00954CEC" w:rsidP="00157196">
            <w:pPr>
              <w:pStyle w:val="TableParagraph"/>
              <w:spacing w:before="91"/>
              <w:ind w:left="389" w:right="39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07016B">
              <w:rPr>
                <w:rFonts w:ascii="標楷體" w:eastAsia="標楷體" w:hAnsi="標楷體"/>
                <w:b/>
                <w:sz w:val="24"/>
              </w:rPr>
              <w:t>20</w:t>
            </w:r>
          </w:p>
        </w:tc>
        <w:tc>
          <w:tcPr>
            <w:tcW w:w="1700" w:type="dxa"/>
            <w:vAlign w:val="center"/>
          </w:tcPr>
          <w:p w14:paraId="35D2E14D" w14:textId="77777777" w:rsidR="00F646B1" w:rsidRPr="0007016B" w:rsidRDefault="00954CEC" w:rsidP="00490253">
            <w:pPr>
              <w:pStyle w:val="TableParagraph"/>
              <w:spacing w:line="371" w:lineRule="exact"/>
              <w:ind w:left="244"/>
              <w:jc w:val="both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必備學分數</w:t>
            </w:r>
          </w:p>
        </w:tc>
        <w:tc>
          <w:tcPr>
            <w:tcW w:w="1560" w:type="dxa"/>
            <w:vAlign w:val="center"/>
          </w:tcPr>
          <w:p w14:paraId="761A1066" w14:textId="3003505E" w:rsidR="00F646B1" w:rsidRPr="0007016B" w:rsidRDefault="0007016B" w:rsidP="00157196">
            <w:pPr>
              <w:pStyle w:val="TableParagraph"/>
              <w:spacing w:before="91"/>
              <w:ind w:left="384" w:right="39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07016B">
              <w:rPr>
                <w:rFonts w:ascii="標楷體" w:eastAsia="標楷體" w:hAnsi="標楷體"/>
                <w:b/>
                <w:sz w:val="24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60F4198E" w14:textId="77777777" w:rsidR="00F646B1" w:rsidRPr="0007016B" w:rsidRDefault="00954CEC" w:rsidP="00490253">
            <w:pPr>
              <w:pStyle w:val="TableParagraph"/>
              <w:spacing w:line="371" w:lineRule="exact"/>
              <w:ind w:left="241"/>
              <w:jc w:val="both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選備學分數</w:t>
            </w:r>
          </w:p>
        </w:tc>
        <w:tc>
          <w:tcPr>
            <w:tcW w:w="1698" w:type="dxa"/>
            <w:vAlign w:val="center"/>
          </w:tcPr>
          <w:p w14:paraId="0F854A36" w14:textId="46537346" w:rsidR="00F646B1" w:rsidRPr="0007016B" w:rsidRDefault="0007016B" w:rsidP="00157196">
            <w:pPr>
              <w:pStyle w:val="TableParagraph"/>
              <w:spacing w:before="91"/>
              <w:ind w:right="2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07016B">
              <w:rPr>
                <w:rFonts w:ascii="標楷體" w:eastAsia="標楷體" w:hAnsi="標楷體"/>
                <w:b/>
                <w:sz w:val="24"/>
              </w:rPr>
              <w:t>14</w:t>
            </w:r>
          </w:p>
        </w:tc>
      </w:tr>
      <w:tr w:rsidR="00F646B1" w:rsidRPr="0007016B" w14:paraId="64326337" w14:textId="77777777" w:rsidTr="00490253">
        <w:trPr>
          <w:trHeight w:val="700"/>
          <w:jc w:val="center"/>
        </w:trPr>
        <w:tc>
          <w:tcPr>
            <w:tcW w:w="1555" w:type="dxa"/>
            <w:gridSpan w:val="2"/>
            <w:vAlign w:val="center"/>
          </w:tcPr>
          <w:p w14:paraId="538AF497" w14:textId="77777777" w:rsidR="00F646B1" w:rsidRPr="0007016B" w:rsidRDefault="00954CEC" w:rsidP="00157196">
            <w:pPr>
              <w:pStyle w:val="TableParagraph"/>
              <w:spacing w:before="31" w:line="192" w:lineRule="auto"/>
              <w:ind w:left="37" w:right="111"/>
              <w:jc w:val="both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適合規劃之相關學系所</w:t>
            </w:r>
          </w:p>
        </w:tc>
        <w:tc>
          <w:tcPr>
            <w:tcW w:w="8218" w:type="dxa"/>
            <w:gridSpan w:val="6"/>
            <w:vAlign w:val="center"/>
          </w:tcPr>
          <w:p w14:paraId="76F9B219" w14:textId="73BD6175" w:rsidR="00F646B1" w:rsidRPr="0007016B" w:rsidRDefault="0007016B" w:rsidP="00157196">
            <w:pPr>
              <w:pStyle w:val="TableParagraph"/>
              <w:spacing w:line="334" w:lineRule="exact"/>
              <w:ind w:left="21"/>
              <w:jc w:val="both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幼兒教育學系所、輔導與諮商學系所、特殊教育學系所、教育</w:t>
            </w:r>
            <w:r w:rsidR="002A0CB9">
              <w:rPr>
                <w:rFonts w:ascii="標楷體" w:eastAsia="標楷體" w:hAnsi="標楷體" w:hint="eastAsia"/>
                <w:sz w:val="24"/>
              </w:rPr>
              <w:t>學</w:t>
            </w:r>
            <w:r w:rsidRPr="0007016B">
              <w:rPr>
                <w:rFonts w:ascii="標楷體" w:eastAsia="標楷體" w:hAnsi="標楷體" w:hint="eastAsia"/>
                <w:sz w:val="24"/>
              </w:rPr>
              <w:t>系所</w:t>
            </w:r>
          </w:p>
        </w:tc>
      </w:tr>
      <w:tr w:rsidR="00F646B1" w:rsidRPr="0007016B" w14:paraId="6F0BFA14" w14:textId="77777777" w:rsidTr="00490253">
        <w:trPr>
          <w:trHeight w:val="405"/>
          <w:jc w:val="center"/>
        </w:trPr>
        <w:tc>
          <w:tcPr>
            <w:tcW w:w="570" w:type="dxa"/>
            <w:vAlign w:val="center"/>
          </w:tcPr>
          <w:p w14:paraId="7C1511D0" w14:textId="77777777" w:rsidR="00F646B1" w:rsidRPr="0007016B" w:rsidRDefault="00954CEC" w:rsidP="00157196">
            <w:pPr>
              <w:pStyle w:val="TableParagraph"/>
              <w:spacing w:line="386" w:lineRule="exact"/>
              <w:ind w:left="33" w:right="3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類型</w:t>
            </w:r>
          </w:p>
        </w:tc>
        <w:tc>
          <w:tcPr>
            <w:tcW w:w="4244" w:type="dxa"/>
            <w:gridSpan w:val="3"/>
            <w:vAlign w:val="center"/>
          </w:tcPr>
          <w:p w14:paraId="4F595ACA" w14:textId="77777777" w:rsidR="00F646B1" w:rsidRPr="0007016B" w:rsidRDefault="00954CEC" w:rsidP="00157196">
            <w:pPr>
              <w:pStyle w:val="TableParagraph"/>
              <w:spacing w:line="386" w:lineRule="exact"/>
              <w:ind w:left="382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科目名稱</w:t>
            </w:r>
          </w:p>
        </w:tc>
        <w:tc>
          <w:tcPr>
            <w:tcW w:w="2123" w:type="dxa"/>
            <w:gridSpan w:val="2"/>
            <w:vAlign w:val="center"/>
          </w:tcPr>
          <w:p w14:paraId="31FCC589" w14:textId="3311DA32" w:rsidR="00F646B1" w:rsidRPr="0007016B" w:rsidRDefault="0013041A" w:rsidP="00157196">
            <w:pPr>
              <w:pStyle w:val="TableParagraph"/>
              <w:spacing w:line="386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開課系所</w:t>
            </w:r>
          </w:p>
        </w:tc>
        <w:tc>
          <w:tcPr>
            <w:tcW w:w="1138" w:type="dxa"/>
            <w:vAlign w:val="center"/>
          </w:tcPr>
          <w:p w14:paraId="4932DD8E" w14:textId="77777777" w:rsidR="00F646B1" w:rsidRPr="0007016B" w:rsidRDefault="00954CEC" w:rsidP="00157196">
            <w:pPr>
              <w:pStyle w:val="TableParagraph"/>
              <w:spacing w:line="386" w:lineRule="exact"/>
              <w:ind w:left="134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學分數</w:t>
            </w:r>
          </w:p>
        </w:tc>
        <w:tc>
          <w:tcPr>
            <w:tcW w:w="1698" w:type="dxa"/>
            <w:vAlign w:val="center"/>
          </w:tcPr>
          <w:p w14:paraId="3F6A60AF" w14:textId="77777777" w:rsidR="00F646B1" w:rsidRPr="0007016B" w:rsidRDefault="00954CEC" w:rsidP="00157196">
            <w:pPr>
              <w:pStyle w:val="TableParagraph"/>
              <w:spacing w:line="386" w:lineRule="exact"/>
              <w:ind w:right="22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E12380" w:rsidRPr="0007016B" w14:paraId="67AFF338" w14:textId="77777777" w:rsidTr="00490253">
        <w:trPr>
          <w:trHeight w:val="583"/>
          <w:jc w:val="center"/>
        </w:trPr>
        <w:tc>
          <w:tcPr>
            <w:tcW w:w="570" w:type="dxa"/>
            <w:vMerge w:val="restart"/>
            <w:vAlign w:val="center"/>
          </w:tcPr>
          <w:p w14:paraId="4B104E8F" w14:textId="29E66DBF" w:rsidR="00E12380" w:rsidRDefault="00E12380" w:rsidP="00163A1C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必</w:t>
            </w:r>
          </w:p>
          <w:p w14:paraId="4BA29CE4" w14:textId="77777777" w:rsidR="00E12380" w:rsidRDefault="00E12380" w:rsidP="00163A1C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備</w:t>
            </w:r>
          </w:p>
          <w:p w14:paraId="3869A19B" w14:textId="77777777" w:rsidR="00E12380" w:rsidRDefault="00E12380" w:rsidP="00163A1C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科</w:t>
            </w:r>
          </w:p>
          <w:p w14:paraId="4859D8DA" w14:textId="57DBE498" w:rsidR="00E12380" w:rsidRPr="005A7D4E" w:rsidRDefault="00E12380" w:rsidP="00163A1C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4244" w:type="dxa"/>
            <w:gridSpan w:val="3"/>
            <w:vAlign w:val="center"/>
          </w:tcPr>
          <w:p w14:paraId="39E0F17F" w14:textId="60924077" w:rsidR="00E12380" w:rsidRPr="005A7D4E" w:rsidRDefault="00E12380" w:rsidP="00163A1C">
            <w:pPr>
              <w:pStyle w:val="TableParagraph"/>
              <w:spacing w:before="47"/>
              <w:ind w:left="22"/>
              <w:jc w:val="both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EE74F0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諮商理論與技術(I)、諮商理論研究、諮商與心理治療理論研究、諮商與治療理論與技術、諮商理論與技術(II)、諮商基本技術、諮商技巧、諮商與心理治療技術研究、諮商技術與實務、輔導原理與實務</w:t>
            </w:r>
          </w:p>
        </w:tc>
        <w:tc>
          <w:tcPr>
            <w:tcW w:w="2123" w:type="dxa"/>
            <w:gridSpan w:val="2"/>
            <w:vAlign w:val="center"/>
          </w:tcPr>
          <w:p w14:paraId="059D67DD" w14:textId="5EB73E3E" w:rsidR="00E12380" w:rsidRPr="0007016B" w:rsidRDefault="00E12380" w:rsidP="00163A1C">
            <w:pPr>
              <w:pStyle w:val="TableParagraph"/>
              <w:spacing w:before="47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02A62AC8" w14:textId="2088EECF" w:rsidR="00E12380" w:rsidRPr="0007016B" w:rsidRDefault="00E12380" w:rsidP="00163A1C">
            <w:pPr>
              <w:pStyle w:val="TableParagraph"/>
              <w:spacing w:before="178"/>
              <w:ind w:left="346" w:right="364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698" w:type="dxa"/>
            <w:vMerge w:val="restart"/>
          </w:tcPr>
          <w:p w14:paraId="3BC3F58D" w14:textId="77777777" w:rsidR="00E12380" w:rsidRPr="0007016B" w:rsidRDefault="00E1238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646B1" w:rsidRPr="0007016B" w14:paraId="28966461" w14:textId="77777777" w:rsidTr="00490253">
        <w:trPr>
          <w:trHeight w:val="583"/>
          <w:jc w:val="center"/>
        </w:trPr>
        <w:tc>
          <w:tcPr>
            <w:tcW w:w="570" w:type="dxa"/>
            <w:vMerge/>
          </w:tcPr>
          <w:p w14:paraId="64649D2E" w14:textId="77777777" w:rsidR="00F646B1" w:rsidRPr="005A7D4E" w:rsidRDefault="00F646B1">
            <w:pPr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02EECF1F" w14:textId="2458123B" w:rsidR="00F646B1" w:rsidRPr="005A7D4E" w:rsidRDefault="004A2B18" w:rsidP="00163A1C">
            <w:pPr>
              <w:pStyle w:val="TableParagraph"/>
              <w:spacing w:before="47"/>
              <w:ind w:left="22"/>
              <w:jc w:val="both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危機處理、危機諮商研究</w:t>
            </w:r>
            <w:r w:rsidR="00F34BC6"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、</w:t>
            </w:r>
            <w:r w:rsidR="00F34BC6" w:rsidRPr="00F34BC6"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危機與創傷</w:t>
            </w:r>
            <w:r w:rsidR="00EE74F0"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諮商</w:t>
            </w:r>
          </w:p>
        </w:tc>
        <w:tc>
          <w:tcPr>
            <w:tcW w:w="2123" w:type="dxa"/>
            <w:gridSpan w:val="2"/>
            <w:vAlign w:val="center"/>
          </w:tcPr>
          <w:p w14:paraId="1E8C90D6" w14:textId="4609A21E" w:rsidR="00F646B1" w:rsidRPr="0007016B" w:rsidRDefault="004A2B18" w:rsidP="00163A1C">
            <w:pPr>
              <w:pStyle w:val="TableParagraph"/>
              <w:spacing w:before="47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119D1A8B" w14:textId="209A5933" w:rsidR="00F646B1" w:rsidRPr="0007016B" w:rsidRDefault="00954CEC" w:rsidP="00163A1C">
            <w:pPr>
              <w:pStyle w:val="TableParagraph"/>
              <w:spacing w:before="178"/>
              <w:ind w:left="346" w:right="364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698" w:type="dxa"/>
            <w:vMerge/>
          </w:tcPr>
          <w:p w14:paraId="531004D6" w14:textId="77777777" w:rsidR="00F646B1" w:rsidRPr="0007016B" w:rsidRDefault="00F646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646B1" w:rsidRPr="0007016B" w14:paraId="2A4ABD03" w14:textId="77777777" w:rsidTr="00490253">
        <w:trPr>
          <w:trHeight w:val="991"/>
          <w:jc w:val="center"/>
        </w:trPr>
        <w:tc>
          <w:tcPr>
            <w:tcW w:w="570" w:type="dxa"/>
            <w:vMerge/>
          </w:tcPr>
          <w:p w14:paraId="2C95A087" w14:textId="77777777" w:rsidR="00F646B1" w:rsidRPr="005A7D4E" w:rsidRDefault="00F646B1">
            <w:pPr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2AC8E7D" w14:textId="39889F1E" w:rsidR="00F646B1" w:rsidRPr="005A7D4E" w:rsidRDefault="005A7D4E" w:rsidP="00163A1C">
            <w:pPr>
              <w:pStyle w:val="TableParagraph"/>
              <w:ind w:left="22"/>
              <w:jc w:val="both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兒童諮商、</w:t>
            </w:r>
            <w:r w:rsidRPr="002565BC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兒童輔導實務、兒</w:t>
            </w: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童適應問題</w:t>
            </w:r>
            <w:r w:rsidRPr="002565BC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與輔導、青少年適</w:t>
            </w: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應問題研究</w:t>
            </w:r>
            <w:r w:rsidRPr="002565BC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、兒童行為觀察與</w:t>
            </w: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評估、青少</w:t>
            </w:r>
            <w:r w:rsidRPr="002565BC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年諮商、危機邊緣</w:t>
            </w: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學生輔導</w:t>
            </w:r>
            <w:r w:rsidRPr="005A7D4E"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、幼兒行為輔導</w:t>
            </w:r>
            <w:r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、</w:t>
            </w:r>
            <w:r w:rsidRPr="005A7D4E"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幼兒行為觀察</w:t>
            </w:r>
          </w:p>
        </w:tc>
        <w:tc>
          <w:tcPr>
            <w:tcW w:w="2123" w:type="dxa"/>
            <w:gridSpan w:val="2"/>
            <w:vAlign w:val="center"/>
          </w:tcPr>
          <w:p w14:paraId="0AAC73F6" w14:textId="77777777" w:rsidR="00F646B1" w:rsidRDefault="004A2B18" w:rsidP="00163A1C">
            <w:pPr>
              <w:pStyle w:val="TableParagraph"/>
              <w:spacing w:line="334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  <w:p w14:paraId="449AAEF6" w14:textId="233678C2" w:rsidR="005A7D4E" w:rsidRPr="0007016B" w:rsidRDefault="005A7D4E" w:rsidP="00163A1C">
            <w:pPr>
              <w:pStyle w:val="TableParagraph"/>
              <w:spacing w:line="334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3FA13724" w14:textId="6A5491CF" w:rsidR="00F646B1" w:rsidRPr="0007016B" w:rsidRDefault="00954CEC" w:rsidP="00163A1C">
            <w:pPr>
              <w:pStyle w:val="TableParagraph"/>
              <w:ind w:left="346" w:right="364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698" w:type="dxa"/>
            <w:vMerge/>
          </w:tcPr>
          <w:p w14:paraId="26CD3A85" w14:textId="77777777" w:rsidR="00F646B1" w:rsidRPr="0007016B" w:rsidRDefault="00F646B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12380" w:rsidRPr="0007016B" w14:paraId="2C0FEF38" w14:textId="77777777" w:rsidTr="00490253">
        <w:trPr>
          <w:trHeight w:val="331"/>
          <w:jc w:val="center"/>
        </w:trPr>
        <w:tc>
          <w:tcPr>
            <w:tcW w:w="570" w:type="dxa"/>
            <w:vMerge/>
          </w:tcPr>
          <w:p w14:paraId="2EFD7465" w14:textId="77777777" w:rsidR="00E12380" w:rsidRPr="005A7D4E" w:rsidRDefault="00E12380">
            <w:pPr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</w:p>
        </w:tc>
        <w:tc>
          <w:tcPr>
            <w:tcW w:w="6367" w:type="dxa"/>
            <w:gridSpan w:val="5"/>
          </w:tcPr>
          <w:p w14:paraId="2B99F01B" w14:textId="26B93A58" w:rsidR="00E12380" w:rsidRPr="0007016B" w:rsidRDefault="00E12380" w:rsidP="009223CB">
            <w:pPr>
              <w:pStyle w:val="TableParagraph"/>
              <w:spacing w:line="334" w:lineRule="exact"/>
              <w:ind w:left="20"/>
              <w:jc w:val="right"/>
              <w:rPr>
                <w:rFonts w:ascii="標楷體" w:eastAsia="標楷體" w:hAnsi="標楷體"/>
                <w:sz w:val="24"/>
              </w:rPr>
            </w:pPr>
            <w:r w:rsidRPr="00EE74F0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1138" w:type="dxa"/>
          </w:tcPr>
          <w:p w14:paraId="4B9D0324" w14:textId="247013BD" w:rsidR="00E12380" w:rsidRPr="0007016B" w:rsidRDefault="00E12380" w:rsidP="009223CB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sz w:val="31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1698" w:type="dxa"/>
            <w:vMerge/>
          </w:tcPr>
          <w:p w14:paraId="618E52EB" w14:textId="77777777" w:rsidR="00E12380" w:rsidRPr="0007016B" w:rsidRDefault="00E1238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EE74F0" w:rsidRPr="0007016B" w14:paraId="62463CDE" w14:textId="77777777" w:rsidTr="00490253">
        <w:trPr>
          <w:trHeight w:val="390"/>
          <w:jc w:val="center"/>
        </w:trPr>
        <w:tc>
          <w:tcPr>
            <w:tcW w:w="570" w:type="dxa"/>
            <w:vAlign w:val="center"/>
          </w:tcPr>
          <w:p w14:paraId="54DEF3B0" w14:textId="77777777" w:rsidR="00EE74F0" w:rsidRPr="0007016B" w:rsidRDefault="00EE74F0" w:rsidP="00157196">
            <w:pPr>
              <w:pStyle w:val="TableParagraph"/>
              <w:spacing w:line="370" w:lineRule="exact"/>
              <w:ind w:left="33" w:right="3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類型</w:t>
            </w:r>
          </w:p>
        </w:tc>
        <w:tc>
          <w:tcPr>
            <w:tcW w:w="4244" w:type="dxa"/>
            <w:gridSpan w:val="3"/>
            <w:vAlign w:val="center"/>
          </w:tcPr>
          <w:p w14:paraId="08377CA9" w14:textId="3EAE7C6A" w:rsidR="00EE74F0" w:rsidRPr="0007016B" w:rsidRDefault="00EE74F0" w:rsidP="00157196">
            <w:pPr>
              <w:pStyle w:val="TableParagraph"/>
              <w:spacing w:line="370" w:lineRule="exact"/>
              <w:ind w:left="382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科目名稱</w:t>
            </w:r>
          </w:p>
        </w:tc>
        <w:tc>
          <w:tcPr>
            <w:tcW w:w="2123" w:type="dxa"/>
            <w:gridSpan w:val="2"/>
            <w:vAlign w:val="center"/>
          </w:tcPr>
          <w:p w14:paraId="53B60B14" w14:textId="46E7C593" w:rsidR="00EE74F0" w:rsidRPr="0007016B" w:rsidRDefault="00EE74F0" w:rsidP="00157196">
            <w:pPr>
              <w:pStyle w:val="TableParagraph"/>
              <w:spacing w:line="37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開課系所</w:t>
            </w:r>
          </w:p>
        </w:tc>
        <w:tc>
          <w:tcPr>
            <w:tcW w:w="1138" w:type="dxa"/>
            <w:vAlign w:val="center"/>
          </w:tcPr>
          <w:p w14:paraId="09D3D423" w14:textId="449374CA" w:rsidR="00EE74F0" w:rsidRPr="0007016B" w:rsidRDefault="00EE74F0" w:rsidP="00157196">
            <w:pPr>
              <w:pStyle w:val="TableParagraph"/>
              <w:spacing w:line="370" w:lineRule="exact"/>
              <w:ind w:left="134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學分數</w:t>
            </w:r>
          </w:p>
        </w:tc>
        <w:tc>
          <w:tcPr>
            <w:tcW w:w="1698" w:type="dxa"/>
            <w:vAlign w:val="center"/>
          </w:tcPr>
          <w:p w14:paraId="1E7DFC56" w14:textId="208D15D7" w:rsidR="00EE74F0" w:rsidRPr="0007016B" w:rsidRDefault="00EE74F0" w:rsidP="00157196">
            <w:pPr>
              <w:pStyle w:val="TableParagraph"/>
              <w:spacing w:line="370" w:lineRule="exact"/>
              <w:ind w:right="22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163A1C" w:rsidRPr="0007016B" w14:paraId="549C8786" w14:textId="77777777" w:rsidTr="00490253">
        <w:trPr>
          <w:trHeight w:val="47"/>
          <w:jc w:val="center"/>
        </w:trPr>
        <w:tc>
          <w:tcPr>
            <w:tcW w:w="570" w:type="dxa"/>
            <w:vMerge w:val="restart"/>
            <w:vAlign w:val="center"/>
          </w:tcPr>
          <w:p w14:paraId="6A8FF250" w14:textId="27EC5186" w:rsidR="00163A1C" w:rsidRDefault="00163A1C" w:rsidP="004127C1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4"/>
                <w:szCs w:val="24"/>
              </w:rPr>
              <w:t>選</w:t>
            </w:r>
          </w:p>
          <w:p w14:paraId="245170F1" w14:textId="77777777" w:rsidR="00163A1C" w:rsidRDefault="00163A1C" w:rsidP="004127C1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備</w:t>
            </w:r>
          </w:p>
          <w:p w14:paraId="06891FB1" w14:textId="77777777" w:rsidR="00163A1C" w:rsidRDefault="00163A1C" w:rsidP="004127C1">
            <w:pPr>
              <w:pStyle w:val="TableParagraph"/>
              <w:jc w:val="center"/>
              <w:rPr>
                <w:rFonts w:ascii="標楷體" w:eastAsia="標楷體" w:hAnsi="標楷體" w:cs="SimSun"/>
                <w:color w:val="000000"/>
                <w:sz w:val="24"/>
                <w:szCs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科</w:t>
            </w:r>
          </w:p>
          <w:p w14:paraId="3B99F162" w14:textId="128A0850" w:rsidR="00163A1C" w:rsidRPr="0007016B" w:rsidRDefault="00163A1C" w:rsidP="004127C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5A7D4E">
              <w:rPr>
                <w:rFonts w:ascii="標楷體" w:eastAsia="標楷體" w:hAnsi="標楷體" w:cs="SimSun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4244" w:type="dxa"/>
            <w:gridSpan w:val="3"/>
            <w:vAlign w:val="center"/>
          </w:tcPr>
          <w:p w14:paraId="495CFFF6" w14:textId="44C43368" w:rsidR="00163A1C" w:rsidRPr="00C628B5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幼兒園課室經營</w:t>
            </w:r>
          </w:p>
        </w:tc>
        <w:tc>
          <w:tcPr>
            <w:tcW w:w="2123" w:type="dxa"/>
            <w:gridSpan w:val="2"/>
            <w:vAlign w:val="center"/>
          </w:tcPr>
          <w:p w14:paraId="5E426FB2" w14:textId="4DECA8D5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36C68CAA" w14:textId="3F8C478C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 w:val="restart"/>
            <w:vAlign w:val="center"/>
          </w:tcPr>
          <w:p w14:paraId="31884A70" w14:textId="2D7B96DE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至少修習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學科</w:t>
            </w:r>
          </w:p>
        </w:tc>
      </w:tr>
      <w:tr w:rsidR="00163A1C" w:rsidRPr="0007016B" w14:paraId="7088B02D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2DA90E6" w14:textId="77777777" w:rsidR="00163A1C" w:rsidRPr="0007016B" w:rsidRDefault="00163A1C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5F58FEF" w14:textId="7A3B6390" w:rsidR="00163A1C" w:rsidRPr="0007016B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幼兒社會探究與情緒表達</w:t>
            </w:r>
          </w:p>
        </w:tc>
        <w:tc>
          <w:tcPr>
            <w:tcW w:w="2123" w:type="dxa"/>
            <w:gridSpan w:val="2"/>
            <w:vAlign w:val="center"/>
          </w:tcPr>
          <w:p w14:paraId="489FAF7F" w14:textId="736534CB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311C75A7" w14:textId="642DE857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2BDA4B54" w14:textId="77777777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63A1C" w:rsidRPr="0007016B" w14:paraId="0C69AC67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BF72CF7" w14:textId="77777777" w:rsidR="00163A1C" w:rsidRPr="0007016B" w:rsidRDefault="00163A1C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6484D020" w14:textId="76753A55" w:rsidR="00163A1C" w:rsidRPr="0007016B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幼兒融合教育</w:t>
            </w:r>
          </w:p>
        </w:tc>
        <w:tc>
          <w:tcPr>
            <w:tcW w:w="2123" w:type="dxa"/>
            <w:gridSpan w:val="2"/>
            <w:vAlign w:val="center"/>
          </w:tcPr>
          <w:p w14:paraId="56315801" w14:textId="081AC164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3E0A0C49" w14:textId="723C670C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228611E8" w14:textId="77777777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4D98" w:rsidRPr="0007016B" w14:paraId="2DE06800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78E4ED1" w14:textId="77777777" w:rsidR="00EE4D98" w:rsidRPr="0007016B" w:rsidRDefault="00EE4D98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69727028" w14:textId="0F479D4D" w:rsidR="00EE4D98" w:rsidRPr="0007016B" w:rsidRDefault="00EE4D98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婚姻與家庭</w:t>
            </w:r>
          </w:p>
        </w:tc>
        <w:tc>
          <w:tcPr>
            <w:tcW w:w="2123" w:type="dxa"/>
            <w:gridSpan w:val="2"/>
            <w:vAlign w:val="center"/>
          </w:tcPr>
          <w:p w14:paraId="66458C44" w14:textId="0579DD11" w:rsidR="00EE4D98" w:rsidRPr="0007016B" w:rsidRDefault="00EE4D98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1522EF76" w14:textId="124A1925" w:rsidR="00EE4D98" w:rsidRPr="0007016B" w:rsidRDefault="00EE4D98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84944C6" w14:textId="77777777" w:rsidR="00EE4D98" w:rsidRPr="0007016B" w:rsidRDefault="00EE4D98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4D98" w:rsidRPr="0007016B" w14:paraId="2B4CE914" w14:textId="77777777" w:rsidTr="00490253">
        <w:trPr>
          <w:trHeight w:val="391"/>
          <w:jc w:val="center"/>
        </w:trPr>
        <w:tc>
          <w:tcPr>
            <w:tcW w:w="570" w:type="dxa"/>
            <w:vMerge/>
          </w:tcPr>
          <w:p w14:paraId="0D70EA52" w14:textId="77777777" w:rsidR="00EE4D98" w:rsidRPr="0007016B" w:rsidRDefault="00EE4D98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FDA08C8" w14:textId="736B7B53" w:rsidR="00EE4D98" w:rsidRPr="0007016B" w:rsidRDefault="00EE4D98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人際關係與溝通</w:t>
            </w:r>
          </w:p>
        </w:tc>
        <w:tc>
          <w:tcPr>
            <w:tcW w:w="2123" w:type="dxa"/>
            <w:gridSpan w:val="2"/>
            <w:vAlign w:val="center"/>
          </w:tcPr>
          <w:p w14:paraId="30D82DF4" w14:textId="77777777" w:rsidR="00EE4D98" w:rsidRDefault="00EE4D98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  <w:p w14:paraId="2A8FB4F4" w14:textId="7067ACC6" w:rsidR="000F53C2" w:rsidRPr="0007016B" w:rsidRDefault="000F53C2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661DB560" w14:textId="3FB35591" w:rsidR="00EE4D98" w:rsidRPr="0007016B" w:rsidRDefault="00EE4D98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CC421AF" w14:textId="77777777" w:rsidR="00EE4D98" w:rsidRPr="0007016B" w:rsidRDefault="00EE4D98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4D98" w:rsidRPr="0007016B" w14:paraId="1E5D5D68" w14:textId="77777777" w:rsidTr="00490253">
        <w:trPr>
          <w:trHeight w:val="391"/>
          <w:jc w:val="center"/>
        </w:trPr>
        <w:tc>
          <w:tcPr>
            <w:tcW w:w="570" w:type="dxa"/>
            <w:vMerge/>
          </w:tcPr>
          <w:p w14:paraId="023CD038" w14:textId="77777777" w:rsidR="00EE4D98" w:rsidRPr="0007016B" w:rsidRDefault="00EE4D98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720C9F0D" w14:textId="6F227881" w:rsidR="00EE4D98" w:rsidRPr="00C2546D" w:rsidRDefault="00EE4D98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情緒管理</w:t>
            </w:r>
          </w:p>
        </w:tc>
        <w:tc>
          <w:tcPr>
            <w:tcW w:w="2123" w:type="dxa"/>
            <w:gridSpan w:val="2"/>
            <w:vAlign w:val="center"/>
          </w:tcPr>
          <w:p w14:paraId="693EA418" w14:textId="5C0C32E3" w:rsidR="00EE4D98" w:rsidRPr="0007016B" w:rsidRDefault="00EE4D98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232A0C8E" w14:textId="5DE66D32" w:rsidR="00EE4D98" w:rsidRPr="0007016B" w:rsidRDefault="00EE4D98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F306347" w14:textId="77777777" w:rsidR="00EE4D98" w:rsidRPr="0007016B" w:rsidRDefault="00EE4D98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63A1C" w:rsidRPr="0007016B" w14:paraId="440D8236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A0CAC63" w14:textId="77777777" w:rsidR="00163A1C" w:rsidRPr="0007016B" w:rsidRDefault="00163A1C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33E2DE8" w14:textId="1F7BB636" w:rsidR="00163A1C" w:rsidRPr="00C2546D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2546D">
              <w:rPr>
                <w:rFonts w:ascii="標楷體" w:eastAsia="標楷體" w:hAnsi="標楷體" w:hint="eastAsia"/>
                <w:sz w:val="24"/>
                <w:szCs w:val="24"/>
              </w:rPr>
              <w:t>幼兒生命教育</w:t>
            </w:r>
          </w:p>
        </w:tc>
        <w:tc>
          <w:tcPr>
            <w:tcW w:w="2123" w:type="dxa"/>
            <w:gridSpan w:val="2"/>
            <w:vAlign w:val="center"/>
          </w:tcPr>
          <w:p w14:paraId="5373CBE3" w14:textId="5B09279F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1C619C8F" w14:textId="6BF808FA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67BFCC4D" w14:textId="77777777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4D98" w:rsidRPr="0007016B" w14:paraId="7E4DCD73" w14:textId="77777777" w:rsidTr="00490253">
        <w:trPr>
          <w:trHeight w:val="295"/>
          <w:jc w:val="center"/>
        </w:trPr>
        <w:tc>
          <w:tcPr>
            <w:tcW w:w="570" w:type="dxa"/>
            <w:vMerge/>
          </w:tcPr>
          <w:p w14:paraId="73A424B4" w14:textId="77777777" w:rsidR="00EE4D98" w:rsidRPr="0007016B" w:rsidRDefault="00EE4D98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7B20F1A4" w14:textId="1D1012A5" w:rsidR="00EE4D98" w:rsidRPr="00C2546D" w:rsidRDefault="00EE4D98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親職教育研究</w:t>
            </w:r>
          </w:p>
        </w:tc>
        <w:tc>
          <w:tcPr>
            <w:tcW w:w="2123" w:type="dxa"/>
            <w:gridSpan w:val="2"/>
            <w:vAlign w:val="center"/>
          </w:tcPr>
          <w:p w14:paraId="39E32248" w14:textId="0EBC49E2" w:rsidR="00EE4D98" w:rsidRPr="0007016B" w:rsidRDefault="00EE4D98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59A6E7D1" w14:textId="758AB93E" w:rsidR="00EE4D98" w:rsidRPr="0007016B" w:rsidRDefault="00EE4D98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3181796" w14:textId="77777777" w:rsidR="00EE4D98" w:rsidRPr="0007016B" w:rsidRDefault="00EE4D98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4D98" w:rsidRPr="0007016B" w14:paraId="7837D74A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5D39BB1" w14:textId="77777777" w:rsidR="00EE4D98" w:rsidRPr="0007016B" w:rsidRDefault="00EE4D98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208AE2B" w14:textId="1174D848" w:rsidR="00EE4D98" w:rsidRPr="00C2546D" w:rsidRDefault="00EE4D98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幼兒情緒發展研究</w:t>
            </w:r>
          </w:p>
        </w:tc>
        <w:tc>
          <w:tcPr>
            <w:tcW w:w="2123" w:type="dxa"/>
            <w:gridSpan w:val="2"/>
            <w:vAlign w:val="center"/>
          </w:tcPr>
          <w:p w14:paraId="120E6B6F" w14:textId="686B209E" w:rsidR="00EE4D98" w:rsidRPr="0007016B" w:rsidRDefault="00EE4D98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4E3C438F" w14:textId="65F1815F" w:rsidR="00EE4D98" w:rsidRPr="0007016B" w:rsidRDefault="00EE4D98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8F8B4AA" w14:textId="77777777" w:rsidR="00EE4D98" w:rsidRPr="0007016B" w:rsidRDefault="00EE4D98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63A1C" w:rsidRPr="0007016B" w14:paraId="1C1A9E21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936F880" w14:textId="77777777" w:rsidR="00163A1C" w:rsidRPr="0007016B" w:rsidRDefault="00163A1C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2CE81AB9" w14:textId="3731305B" w:rsidR="00163A1C" w:rsidRPr="0007016B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幼兒融合教育研究</w:t>
            </w:r>
          </w:p>
        </w:tc>
        <w:tc>
          <w:tcPr>
            <w:tcW w:w="2123" w:type="dxa"/>
            <w:gridSpan w:val="2"/>
            <w:vAlign w:val="center"/>
          </w:tcPr>
          <w:p w14:paraId="5F55E4FA" w14:textId="70CF2C1B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7D3E2661" w14:textId="7CFD1178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54535617" w14:textId="77777777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163A1C" w:rsidRPr="0007016B" w14:paraId="75A99C48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731D0E0" w14:textId="77777777" w:rsidR="00163A1C" w:rsidRPr="0007016B" w:rsidRDefault="00163A1C" w:rsidP="00C628B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D270241" w14:textId="6222DB83" w:rsidR="00163A1C" w:rsidRPr="0007016B" w:rsidRDefault="00163A1C" w:rsidP="00F8436E">
            <w:pPr>
              <w:pStyle w:val="TableParagraph"/>
              <w:ind w:left="22"/>
              <w:jc w:val="both"/>
              <w:rPr>
                <w:rFonts w:ascii="標楷體" w:eastAsia="標楷體" w:hAnsi="標楷體"/>
                <w:sz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生命教育研究</w:t>
            </w:r>
          </w:p>
        </w:tc>
        <w:tc>
          <w:tcPr>
            <w:tcW w:w="2123" w:type="dxa"/>
            <w:gridSpan w:val="2"/>
            <w:vAlign w:val="center"/>
          </w:tcPr>
          <w:p w14:paraId="3C8E727F" w14:textId="28A091D7" w:rsidR="00163A1C" w:rsidRPr="0007016B" w:rsidRDefault="00163A1C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3FCB47C8" w14:textId="7C1E9571" w:rsidR="00163A1C" w:rsidRPr="0007016B" w:rsidRDefault="00163A1C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096108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48D8EBB" w14:textId="77777777" w:rsidR="00163A1C" w:rsidRPr="0007016B" w:rsidRDefault="00163A1C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19FC431D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6DE41FF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2796BDE3" w14:textId="375E2588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E12380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行為改變技術</w:t>
            </w:r>
          </w:p>
        </w:tc>
        <w:tc>
          <w:tcPr>
            <w:tcW w:w="2123" w:type="dxa"/>
            <w:gridSpan w:val="2"/>
            <w:vAlign w:val="center"/>
          </w:tcPr>
          <w:p w14:paraId="31D290AC" w14:textId="77777777" w:rsidR="009F4AE4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896A46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  <w:p w14:paraId="7604EE26" w14:textId="77777777" w:rsidR="009F4AE4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  <w:p w14:paraId="36311593" w14:textId="77777777" w:rsidR="009F4AE4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  <w:p w14:paraId="5CFF76AB" w14:textId="1415864A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教育</w:t>
            </w:r>
            <w:r>
              <w:rPr>
                <w:rFonts w:ascii="標楷體" w:eastAsia="標楷體" w:hAnsi="標楷體" w:hint="eastAsia"/>
                <w:sz w:val="24"/>
              </w:rPr>
              <w:t>學</w:t>
            </w:r>
            <w:r w:rsidRPr="0007016B">
              <w:rPr>
                <w:rFonts w:ascii="標楷體" w:eastAsia="標楷體" w:hAnsi="標楷體" w:hint="eastAsia"/>
                <w:sz w:val="24"/>
              </w:rPr>
              <w:t>系所</w:t>
            </w:r>
          </w:p>
        </w:tc>
        <w:tc>
          <w:tcPr>
            <w:tcW w:w="1138" w:type="dxa"/>
            <w:vAlign w:val="center"/>
          </w:tcPr>
          <w:p w14:paraId="4F7869B8" w14:textId="4BACC1C4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 w:val="restart"/>
            <w:vAlign w:val="center"/>
          </w:tcPr>
          <w:p w14:paraId="597C8B63" w14:textId="7E94761F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至少修習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學科</w:t>
            </w:r>
          </w:p>
        </w:tc>
      </w:tr>
      <w:tr w:rsidR="009F4AE4" w:rsidRPr="0007016B" w14:paraId="72DE759C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936CC50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648ED48" w14:textId="18CD8F37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發展心理學</w:t>
            </w:r>
          </w:p>
        </w:tc>
        <w:tc>
          <w:tcPr>
            <w:tcW w:w="2123" w:type="dxa"/>
            <w:gridSpan w:val="2"/>
            <w:vAlign w:val="center"/>
          </w:tcPr>
          <w:p w14:paraId="46C3C34A" w14:textId="20FBEBA7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5F27C972" w14:textId="3D926388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467F2E8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663CA7DB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8B0FEF1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09312112" w14:textId="7B8C21C2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2546D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人格心理學</w:t>
            </w:r>
          </w:p>
        </w:tc>
        <w:tc>
          <w:tcPr>
            <w:tcW w:w="2123" w:type="dxa"/>
            <w:gridSpan w:val="2"/>
            <w:vAlign w:val="center"/>
          </w:tcPr>
          <w:p w14:paraId="3CCE67E3" w14:textId="49F8033E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557439B8" w14:textId="34011E64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66D721E8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13278302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82C94FD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715C85CC" w14:textId="59CBB62D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310A3F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團體輔導諮商</w:t>
            </w:r>
            <w:r w:rsidRPr="00310A3F">
              <w:rPr>
                <w:rFonts w:ascii="標楷體" w:eastAsia="標楷體" w:hAnsi="標楷體" w:cs="___-Bold"/>
                <w:bCs/>
                <w:sz w:val="24"/>
                <w:szCs w:val="24"/>
              </w:rPr>
              <w:t>(I)</w:t>
            </w:r>
          </w:p>
        </w:tc>
        <w:tc>
          <w:tcPr>
            <w:tcW w:w="2123" w:type="dxa"/>
            <w:gridSpan w:val="2"/>
            <w:vAlign w:val="center"/>
          </w:tcPr>
          <w:p w14:paraId="0585E5CA" w14:textId="24588883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7CCD2177" w14:textId="29F7AED5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6489BD14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26A9C8C0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0D5AD25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0602389" w14:textId="7379E23A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310A3F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團體輔導諮商（Ⅱ）</w:t>
            </w:r>
          </w:p>
        </w:tc>
        <w:tc>
          <w:tcPr>
            <w:tcW w:w="2123" w:type="dxa"/>
            <w:gridSpan w:val="2"/>
            <w:vAlign w:val="center"/>
          </w:tcPr>
          <w:p w14:paraId="533FEFFF" w14:textId="25E8C6B4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56E6F070" w14:textId="1DFAE651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4A2DA9E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894B18A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9CF36E1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D791CB2" w14:textId="6E1BB623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F61B8B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諮商倫理</w:t>
            </w:r>
          </w:p>
        </w:tc>
        <w:tc>
          <w:tcPr>
            <w:tcW w:w="2123" w:type="dxa"/>
            <w:gridSpan w:val="2"/>
            <w:vAlign w:val="center"/>
          </w:tcPr>
          <w:p w14:paraId="0A4EB308" w14:textId="3827593F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0836EFA2" w14:textId="3D626919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3E93D665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3BC3521F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A31F586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9A4C2B6" w14:textId="58979B87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F61B8B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心理測驗與評量</w:t>
            </w:r>
          </w:p>
        </w:tc>
        <w:tc>
          <w:tcPr>
            <w:tcW w:w="2123" w:type="dxa"/>
            <w:gridSpan w:val="2"/>
            <w:vAlign w:val="center"/>
          </w:tcPr>
          <w:p w14:paraId="00CEA054" w14:textId="4B367B7C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11E972B0" w14:textId="0366BC5A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3E177F2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2342D61B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F786438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28A9A478" w14:textId="042C1E0A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F61B8B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生涯輔導與諮商</w:t>
            </w:r>
          </w:p>
        </w:tc>
        <w:tc>
          <w:tcPr>
            <w:tcW w:w="2123" w:type="dxa"/>
            <w:gridSpan w:val="2"/>
            <w:vAlign w:val="center"/>
          </w:tcPr>
          <w:p w14:paraId="0F174732" w14:textId="2B891EE1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0B12F41A" w14:textId="17547B20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12B3FFE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23DE86FA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A91260B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0D6D533C" w14:textId="46726EE3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F61B8B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輔導方案設計與評估</w:t>
            </w:r>
          </w:p>
        </w:tc>
        <w:tc>
          <w:tcPr>
            <w:tcW w:w="2123" w:type="dxa"/>
            <w:gridSpan w:val="2"/>
            <w:vAlign w:val="center"/>
          </w:tcPr>
          <w:p w14:paraId="361ED31A" w14:textId="2F14C971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57957006" w14:textId="1F043778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AF77F62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3EDF7404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63DDF47D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4F953D9" w14:textId="4B80B8C2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心理健康</w:t>
            </w:r>
          </w:p>
        </w:tc>
        <w:tc>
          <w:tcPr>
            <w:tcW w:w="2123" w:type="dxa"/>
            <w:gridSpan w:val="2"/>
            <w:vAlign w:val="center"/>
          </w:tcPr>
          <w:p w14:paraId="7C129002" w14:textId="243CD9F9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6F2B974F" w14:textId="7FD0BCF3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65891D4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25E2F654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1D729CFD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50FD6017" w14:textId="4D82E3B9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學習心理與輔導</w:t>
            </w:r>
          </w:p>
        </w:tc>
        <w:tc>
          <w:tcPr>
            <w:tcW w:w="2123" w:type="dxa"/>
            <w:gridSpan w:val="2"/>
            <w:vAlign w:val="center"/>
          </w:tcPr>
          <w:p w14:paraId="235C2574" w14:textId="316707E0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2115977A" w14:textId="05EDA5A0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5460EFF9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3EBDB64E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F10CA50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22E11B8" w14:textId="58A5E3C8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親職教育</w:t>
            </w:r>
          </w:p>
        </w:tc>
        <w:tc>
          <w:tcPr>
            <w:tcW w:w="2123" w:type="dxa"/>
            <w:gridSpan w:val="2"/>
            <w:vAlign w:val="center"/>
          </w:tcPr>
          <w:p w14:paraId="6F204D77" w14:textId="77777777" w:rsidR="009F4AE4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  <w:p w14:paraId="0C6A6B3B" w14:textId="4548B7F4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07016B">
              <w:rPr>
                <w:rFonts w:ascii="標楷體" w:eastAsia="標楷體" w:hAnsi="標楷體" w:hint="eastAsia"/>
                <w:sz w:val="24"/>
              </w:rPr>
              <w:t>幼兒教育學系所</w:t>
            </w:r>
          </w:p>
        </w:tc>
        <w:tc>
          <w:tcPr>
            <w:tcW w:w="1138" w:type="dxa"/>
            <w:vAlign w:val="center"/>
          </w:tcPr>
          <w:p w14:paraId="69A0706D" w14:textId="08F79B9B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B05F611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05DD1060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F0796CB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130B606" w14:textId="11C5F0DF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遊戲治療</w:t>
            </w:r>
          </w:p>
        </w:tc>
        <w:tc>
          <w:tcPr>
            <w:tcW w:w="2123" w:type="dxa"/>
            <w:gridSpan w:val="2"/>
            <w:vAlign w:val="center"/>
          </w:tcPr>
          <w:p w14:paraId="34C3DA93" w14:textId="71B65DB2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58A4FD70" w14:textId="1E1950CB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C9B88D4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770CF752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CC9E0CF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7C225F0" w14:textId="7C3568D3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hint="eastAsia"/>
                <w:sz w:val="24"/>
                <w:szCs w:val="24"/>
              </w:rPr>
              <w:t>多元文化諮商</w:t>
            </w:r>
          </w:p>
        </w:tc>
        <w:tc>
          <w:tcPr>
            <w:tcW w:w="2123" w:type="dxa"/>
            <w:gridSpan w:val="2"/>
            <w:vAlign w:val="center"/>
          </w:tcPr>
          <w:p w14:paraId="2E363FA1" w14:textId="28036DE6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7233DC5A" w14:textId="4C3D3A29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A9952DE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FF8EB09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778FB7A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07544660" w14:textId="269BE527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表達性藝術治療</w:t>
            </w:r>
          </w:p>
        </w:tc>
        <w:tc>
          <w:tcPr>
            <w:tcW w:w="2123" w:type="dxa"/>
            <w:gridSpan w:val="2"/>
            <w:vAlign w:val="center"/>
          </w:tcPr>
          <w:p w14:paraId="471C7630" w14:textId="45B2BF6B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29EEFAD0" w14:textId="63ED1C7F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5018BC34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B4B28DD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6B5D916F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7FA12F01" w14:textId="756632D3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141778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生命教育與輔導</w:t>
            </w:r>
          </w:p>
        </w:tc>
        <w:tc>
          <w:tcPr>
            <w:tcW w:w="2123" w:type="dxa"/>
            <w:gridSpan w:val="2"/>
            <w:vAlign w:val="center"/>
          </w:tcPr>
          <w:p w14:paraId="659537EA" w14:textId="6CB8C960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288F0445" w14:textId="1A6B19AB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1A39300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4A0BBAF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1D6B732A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E2DD3AC" w14:textId="08126A7B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DA64F7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特殊教育導論</w:t>
            </w:r>
          </w:p>
        </w:tc>
        <w:tc>
          <w:tcPr>
            <w:tcW w:w="2123" w:type="dxa"/>
            <w:gridSpan w:val="2"/>
            <w:vAlign w:val="center"/>
          </w:tcPr>
          <w:p w14:paraId="7F1E36E9" w14:textId="458B94E0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452D8926" w14:textId="19C46D52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EF33E0F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72E5B6D2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54D1AB1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6A05C447" w14:textId="16DB24F4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DA64F7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學校輔導與諮商</w:t>
            </w:r>
          </w:p>
        </w:tc>
        <w:tc>
          <w:tcPr>
            <w:tcW w:w="2123" w:type="dxa"/>
            <w:gridSpan w:val="2"/>
            <w:vAlign w:val="center"/>
          </w:tcPr>
          <w:p w14:paraId="7A47B8AC" w14:textId="7025545E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2C84995E" w14:textId="1FA29F1C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5FC80CA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09DDD124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277D02DA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01E33573" w14:textId="63228F09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DA64F7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特殊個案輔導</w:t>
            </w:r>
          </w:p>
        </w:tc>
        <w:tc>
          <w:tcPr>
            <w:tcW w:w="2123" w:type="dxa"/>
            <w:gridSpan w:val="2"/>
            <w:vAlign w:val="center"/>
          </w:tcPr>
          <w:p w14:paraId="04861E80" w14:textId="3FD633E5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05E4A">
              <w:rPr>
                <w:rFonts w:ascii="標楷體" w:eastAsia="標楷體" w:hAnsi="標楷體" w:hint="eastAsia"/>
                <w:sz w:val="24"/>
              </w:rPr>
              <w:t>輔導與諮商學系所</w:t>
            </w:r>
          </w:p>
        </w:tc>
        <w:tc>
          <w:tcPr>
            <w:tcW w:w="1138" w:type="dxa"/>
            <w:vAlign w:val="center"/>
          </w:tcPr>
          <w:p w14:paraId="284CBDF1" w14:textId="3CBEB11D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7B4C3F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231F7BD1" w14:textId="7777777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742A8157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1DAD037F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16BDDD1" w14:textId="1791BA0D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融合教育理論與實務</w:t>
            </w:r>
          </w:p>
        </w:tc>
        <w:tc>
          <w:tcPr>
            <w:tcW w:w="2123" w:type="dxa"/>
            <w:gridSpan w:val="2"/>
            <w:vAlign w:val="center"/>
          </w:tcPr>
          <w:p w14:paraId="72295F5F" w14:textId="4C9B40BD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383CA9CC" w14:textId="7A9D8B5C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 w:val="restart"/>
            <w:vAlign w:val="center"/>
          </w:tcPr>
          <w:p w14:paraId="0A4AD719" w14:textId="7829974E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至少修習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學科</w:t>
            </w:r>
          </w:p>
        </w:tc>
      </w:tr>
      <w:tr w:rsidR="009F4AE4" w:rsidRPr="0007016B" w14:paraId="3EB48967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1DB0EDB4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279BD90D" w14:textId="7B0F7F74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特殊兒童發展</w:t>
            </w:r>
          </w:p>
        </w:tc>
        <w:tc>
          <w:tcPr>
            <w:tcW w:w="2123" w:type="dxa"/>
            <w:gridSpan w:val="2"/>
            <w:vAlign w:val="center"/>
          </w:tcPr>
          <w:p w14:paraId="20E28637" w14:textId="1C997B74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2D43B231" w14:textId="08F842DC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917BCD9" w14:textId="7801CD30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9822E76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2F081394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63E3E277" w14:textId="4721E3C9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個別化教育計畫的理念與實施</w:t>
            </w:r>
          </w:p>
        </w:tc>
        <w:tc>
          <w:tcPr>
            <w:tcW w:w="2123" w:type="dxa"/>
            <w:gridSpan w:val="2"/>
            <w:vAlign w:val="center"/>
          </w:tcPr>
          <w:p w14:paraId="3873D6EF" w14:textId="7A2C7D44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4F095149" w14:textId="37299DE8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33803BC8" w14:textId="36101B0B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E735D9F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723D57A8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658AC5C" w14:textId="17CEA572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cs="___-Bold" w:hint="eastAsia"/>
                <w:bCs/>
                <w:sz w:val="24"/>
                <w:szCs w:val="24"/>
              </w:rPr>
              <w:t>個案研究</w:t>
            </w:r>
          </w:p>
        </w:tc>
        <w:tc>
          <w:tcPr>
            <w:tcW w:w="2123" w:type="dxa"/>
            <w:gridSpan w:val="2"/>
            <w:vAlign w:val="center"/>
          </w:tcPr>
          <w:p w14:paraId="02D927A8" w14:textId="6DADD71C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5FD31087" w14:textId="529B98A9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3F2DE33C" w14:textId="1249D441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7BDF450D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0ADB7B06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210B5BFD" w14:textId="41223F10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hint="eastAsia"/>
                <w:sz w:val="24"/>
                <w:szCs w:val="24"/>
              </w:rPr>
              <w:t>特殊教育環境規劃</w:t>
            </w:r>
          </w:p>
        </w:tc>
        <w:tc>
          <w:tcPr>
            <w:tcW w:w="2123" w:type="dxa"/>
            <w:gridSpan w:val="2"/>
            <w:vAlign w:val="center"/>
          </w:tcPr>
          <w:p w14:paraId="4BD4C556" w14:textId="59DA263F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3CA35892" w14:textId="363C5AE5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6189BB32" w14:textId="7E13F065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DBE2332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F690666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B274881" w14:textId="20FA2C22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hint="eastAsia"/>
                <w:sz w:val="24"/>
                <w:szCs w:val="24"/>
              </w:rPr>
              <w:t>特殊教育學生評量</w:t>
            </w:r>
          </w:p>
        </w:tc>
        <w:tc>
          <w:tcPr>
            <w:tcW w:w="2123" w:type="dxa"/>
            <w:gridSpan w:val="2"/>
            <w:vAlign w:val="center"/>
          </w:tcPr>
          <w:p w14:paraId="6D154158" w14:textId="387BE7BF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6378CDEB" w14:textId="4477D251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2C80A170" w14:textId="3095FD1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511D93FF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62592960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1953D84" w14:textId="04766A99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CE7FF0">
              <w:rPr>
                <w:rFonts w:ascii="標楷體" w:eastAsia="標楷體" w:hAnsi="標楷體" w:hint="eastAsia"/>
                <w:sz w:val="24"/>
                <w:szCs w:val="24"/>
              </w:rPr>
              <w:t>學習評量</w:t>
            </w:r>
          </w:p>
        </w:tc>
        <w:tc>
          <w:tcPr>
            <w:tcW w:w="2123" w:type="dxa"/>
            <w:gridSpan w:val="2"/>
            <w:vAlign w:val="center"/>
          </w:tcPr>
          <w:p w14:paraId="2565AB2D" w14:textId="4DE42BC0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9A32F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486495FE" w14:textId="43CC4012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55DB1766" w14:textId="40331444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6E0D12D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76C385B6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45ED7C6C" w14:textId="456F391F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嚴重行為問題處理</w:t>
            </w:r>
          </w:p>
        </w:tc>
        <w:tc>
          <w:tcPr>
            <w:tcW w:w="2123" w:type="dxa"/>
            <w:gridSpan w:val="2"/>
            <w:vAlign w:val="center"/>
          </w:tcPr>
          <w:p w14:paraId="42CB04E4" w14:textId="56EF21F8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01876783" w14:textId="0DC2D9CB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1B3CCD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29AC769" w14:textId="41B4B2B9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1AE7B7C5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54855CF3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B4BB6F0" w14:textId="2EF6FA6A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親師合作與家庭支援</w:t>
            </w:r>
          </w:p>
        </w:tc>
        <w:tc>
          <w:tcPr>
            <w:tcW w:w="2123" w:type="dxa"/>
            <w:gridSpan w:val="2"/>
            <w:vAlign w:val="center"/>
          </w:tcPr>
          <w:p w14:paraId="42B5D4CD" w14:textId="53F18DBF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54B19E7A" w14:textId="0729FFC4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3D199EA3" w14:textId="7108FBFC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834EE89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681D144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7D45E93A" w14:textId="27568800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應用行為分析</w:t>
            </w:r>
          </w:p>
        </w:tc>
        <w:tc>
          <w:tcPr>
            <w:tcW w:w="2123" w:type="dxa"/>
            <w:gridSpan w:val="2"/>
            <w:vAlign w:val="center"/>
          </w:tcPr>
          <w:p w14:paraId="7E1159DE" w14:textId="3DAC3B05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7AB186F7" w14:textId="1361128D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0793B289" w14:textId="638F5D0F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1F08AE8E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1AFE386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43B858C8" w14:textId="0E1155A3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注意力缺陷過動症</w:t>
            </w:r>
          </w:p>
        </w:tc>
        <w:tc>
          <w:tcPr>
            <w:tcW w:w="2123" w:type="dxa"/>
            <w:gridSpan w:val="2"/>
            <w:vAlign w:val="center"/>
          </w:tcPr>
          <w:p w14:paraId="1232C6FA" w14:textId="4A0EFA59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410821E3" w14:textId="3BA701A6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7008DCBA" w14:textId="1876C25D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5ED14FE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2B1D2F1D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19A547D9" w14:textId="10F70491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情緒行為障礙學生教學策略與實務</w:t>
            </w:r>
          </w:p>
        </w:tc>
        <w:tc>
          <w:tcPr>
            <w:tcW w:w="2123" w:type="dxa"/>
            <w:gridSpan w:val="2"/>
            <w:vAlign w:val="center"/>
          </w:tcPr>
          <w:p w14:paraId="74C22147" w14:textId="6F76D82F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56838BA4" w14:textId="3D50750A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0F90ED52" w14:textId="1A931252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3704B256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334B2293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647A341F" w14:textId="52A6E51C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正向行為支持</w:t>
            </w:r>
          </w:p>
        </w:tc>
        <w:tc>
          <w:tcPr>
            <w:tcW w:w="2123" w:type="dxa"/>
            <w:gridSpan w:val="2"/>
            <w:vAlign w:val="center"/>
          </w:tcPr>
          <w:p w14:paraId="3F2E777B" w14:textId="67B05343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74AA8AF0" w14:textId="72772759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4DA1108C" w14:textId="50A532AA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06D829D7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4A3A6129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CAE4C85" w14:textId="602D84C1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社會技巧</w:t>
            </w:r>
          </w:p>
        </w:tc>
        <w:tc>
          <w:tcPr>
            <w:tcW w:w="2123" w:type="dxa"/>
            <w:gridSpan w:val="2"/>
            <w:vAlign w:val="center"/>
          </w:tcPr>
          <w:p w14:paraId="05BA5001" w14:textId="4D4AD108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579BE6FE" w14:textId="4A41EF7B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12F973B2" w14:textId="45EEC387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B5B2079" w14:textId="77777777" w:rsidTr="00490253">
        <w:trPr>
          <w:trHeight w:val="47"/>
          <w:jc w:val="center"/>
        </w:trPr>
        <w:tc>
          <w:tcPr>
            <w:tcW w:w="570" w:type="dxa"/>
            <w:vMerge/>
          </w:tcPr>
          <w:p w14:paraId="2DC9DD18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44" w:type="dxa"/>
            <w:gridSpan w:val="3"/>
            <w:vAlign w:val="center"/>
          </w:tcPr>
          <w:p w14:paraId="3433C034" w14:textId="5E8D17C6" w:rsidR="009F4AE4" w:rsidRPr="00C2546D" w:rsidRDefault="009F4AE4" w:rsidP="00F8436E">
            <w:pPr>
              <w:pStyle w:val="TableParagraph"/>
              <w:ind w:left="22"/>
              <w:jc w:val="both"/>
              <w:rPr>
                <w:rFonts w:ascii="標楷體" w:eastAsia="標楷體" w:hAnsi="標楷體" w:cs="___-Bold"/>
                <w:bCs/>
                <w:sz w:val="24"/>
                <w:szCs w:val="24"/>
              </w:rPr>
            </w:pPr>
            <w:r w:rsidRPr="004F0E7D">
              <w:rPr>
                <w:rFonts w:ascii="標楷體" w:eastAsia="標楷體" w:hAnsi="標楷體" w:hint="eastAsia"/>
                <w:sz w:val="24"/>
                <w:szCs w:val="24"/>
              </w:rPr>
              <w:t>學習障礙</w:t>
            </w:r>
          </w:p>
        </w:tc>
        <w:tc>
          <w:tcPr>
            <w:tcW w:w="2123" w:type="dxa"/>
            <w:gridSpan w:val="2"/>
            <w:vAlign w:val="center"/>
          </w:tcPr>
          <w:p w14:paraId="4061669A" w14:textId="65D5FBD1" w:rsidR="009F4AE4" w:rsidRPr="00896A46" w:rsidRDefault="009F4AE4" w:rsidP="00F8436E">
            <w:pPr>
              <w:pStyle w:val="TableParagraph"/>
              <w:spacing w:line="341" w:lineRule="exact"/>
              <w:ind w:left="20"/>
              <w:jc w:val="center"/>
              <w:rPr>
                <w:rFonts w:ascii="標楷體" w:eastAsia="標楷體" w:hAnsi="標楷體"/>
                <w:sz w:val="24"/>
              </w:rPr>
            </w:pPr>
            <w:r w:rsidRPr="00150B3A">
              <w:rPr>
                <w:rFonts w:ascii="標楷體" w:eastAsia="標楷體" w:hAnsi="標楷體" w:hint="eastAsia"/>
                <w:sz w:val="24"/>
              </w:rPr>
              <w:t>特殊教育學系所</w:t>
            </w:r>
          </w:p>
        </w:tc>
        <w:tc>
          <w:tcPr>
            <w:tcW w:w="1138" w:type="dxa"/>
            <w:vAlign w:val="center"/>
          </w:tcPr>
          <w:p w14:paraId="73AA085F" w14:textId="5D2A688D" w:rsidR="009F4AE4" w:rsidRPr="00096108" w:rsidRDefault="009F4AE4" w:rsidP="00F8436E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 w:rsidRPr="003A0B93"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698" w:type="dxa"/>
            <w:vMerge/>
            <w:vAlign w:val="center"/>
          </w:tcPr>
          <w:p w14:paraId="5D1009F7" w14:textId="7752A4C5" w:rsidR="009F4AE4" w:rsidRPr="0007016B" w:rsidRDefault="009F4AE4" w:rsidP="00F8436E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47A9C309" w14:textId="77777777" w:rsidTr="00490253">
        <w:trPr>
          <w:trHeight w:val="402"/>
          <w:jc w:val="center"/>
        </w:trPr>
        <w:tc>
          <w:tcPr>
            <w:tcW w:w="570" w:type="dxa"/>
            <w:vMerge/>
          </w:tcPr>
          <w:p w14:paraId="117DB2C1" w14:textId="77777777" w:rsidR="009F4AE4" w:rsidRPr="0007016B" w:rsidRDefault="009F4AE4" w:rsidP="009F4AE4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367" w:type="dxa"/>
            <w:gridSpan w:val="5"/>
            <w:vAlign w:val="center"/>
          </w:tcPr>
          <w:p w14:paraId="0FD051C0" w14:textId="027E4B1A" w:rsidR="009F4AE4" w:rsidRPr="003A0B93" w:rsidRDefault="009F4AE4" w:rsidP="009F4AE4">
            <w:pPr>
              <w:pStyle w:val="TableParagraph"/>
              <w:ind w:right="19"/>
              <w:jc w:val="righ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138" w:type="dxa"/>
            <w:vAlign w:val="center"/>
          </w:tcPr>
          <w:p w14:paraId="3CA52B2E" w14:textId="4C58765A" w:rsidR="009F4AE4" w:rsidRPr="003A0B93" w:rsidRDefault="009F4AE4" w:rsidP="009F4AE4">
            <w:pPr>
              <w:pStyle w:val="TableParagraph"/>
              <w:ind w:right="1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90</w:t>
            </w:r>
          </w:p>
        </w:tc>
        <w:tc>
          <w:tcPr>
            <w:tcW w:w="1698" w:type="dxa"/>
            <w:vMerge/>
          </w:tcPr>
          <w:p w14:paraId="45DCEE2B" w14:textId="7C113EDA" w:rsidR="009F4AE4" w:rsidRPr="0007016B" w:rsidRDefault="009F4AE4" w:rsidP="009F4AE4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9F4AE4" w:rsidRPr="0007016B" w14:paraId="3651B61B" w14:textId="77777777" w:rsidTr="00157196">
        <w:trPr>
          <w:trHeight w:val="402"/>
          <w:jc w:val="center"/>
        </w:trPr>
        <w:tc>
          <w:tcPr>
            <w:tcW w:w="9773" w:type="dxa"/>
            <w:gridSpan w:val="8"/>
            <w:vAlign w:val="center"/>
          </w:tcPr>
          <w:p w14:paraId="4B05BDDD" w14:textId="587D5700" w:rsidR="009F4AE4" w:rsidRPr="0007016B" w:rsidRDefault="009F4AE4" w:rsidP="00157196">
            <w:pPr>
              <w:pStyle w:val="TableParagraph"/>
              <w:spacing w:line="457" w:lineRule="exact"/>
              <w:ind w:right="23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說明</w:t>
            </w:r>
          </w:p>
        </w:tc>
      </w:tr>
      <w:tr w:rsidR="009F4AE4" w:rsidRPr="0007016B" w14:paraId="411E539C" w14:textId="77777777" w:rsidTr="00157196">
        <w:trPr>
          <w:trHeight w:val="786"/>
          <w:jc w:val="center"/>
        </w:trPr>
        <w:tc>
          <w:tcPr>
            <w:tcW w:w="9773" w:type="dxa"/>
            <w:gridSpan w:val="8"/>
            <w:vAlign w:val="center"/>
          </w:tcPr>
          <w:p w14:paraId="2194CD12" w14:textId="2F160852" w:rsidR="009F4AE4" w:rsidRDefault="009F4AE4" w:rsidP="0015719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FE56D1">
              <w:rPr>
                <w:rFonts w:ascii="標楷體" w:eastAsia="標楷體" w:hAnsi="標楷體"/>
                <w:sz w:val="24"/>
                <w:szCs w:val="24"/>
              </w:rPr>
              <w:t xml:space="preserve">本表應修必備科目 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FE56D1">
              <w:rPr>
                <w:rFonts w:ascii="標楷體" w:eastAsia="標楷體" w:hAnsi="標楷體"/>
                <w:sz w:val="24"/>
                <w:szCs w:val="24"/>
              </w:rPr>
              <w:t xml:space="preserve"> 學分，選備科目 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FE56D1">
              <w:rPr>
                <w:rFonts w:ascii="標楷體" w:eastAsia="標楷體" w:hAnsi="標楷體"/>
                <w:sz w:val="24"/>
                <w:szCs w:val="24"/>
              </w:rPr>
              <w:t xml:space="preserve"> 學分，共計至少 2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FE56D1">
              <w:rPr>
                <w:rFonts w:ascii="標楷體" w:eastAsia="標楷體" w:hAnsi="標楷體"/>
                <w:sz w:val="24"/>
                <w:szCs w:val="24"/>
              </w:rPr>
              <w:t xml:space="preserve"> 學分。</w:t>
            </w:r>
          </w:p>
          <w:p w14:paraId="5648C79A" w14:textId="447F5E90" w:rsidR="009F4AE4" w:rsidRPr="00FE56D1" w:rsidRDefault="009F4AE4" w:rsidP="00157196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830743">
              <w:rPr>
                <w:rFonts w:ascii="標楷體" w:eastAsia="標楷體" w:hAnsi="標楷體"/>
                <w:sz w:val="24"/>
                <w:szCs w:val="24"/>
              </w:rPr>
              <w:t>凡科目名稱後含有「研究」或「專題研究」者，得視為相似科目。</w:t>
            </w:r>
          </w:p>
        </w:tc>
      </w:tr>
    </w:tbl>
    <w:p w14:paraId="6D15113A" w14:textId="1EAC9EFD" w:rsidR="00F646B1" w:rsidRPr="00C628B5" w:rsidRDefault="00F646B1" w:rsidP="009223CB">
      <w:pPr>
        <w:pStyle w:val="a3"/>
        <w:rPr>
          <w:rFonts w:eastAsiaTheme="minorEastAsia" w:hint="eastAsia"/>
          <w:sz w:val="20"/>
        </w:rPr>
      </w:pPr>
    </w:p>
    <w:sectPr w:rsidR="00F646B1" w:rsidRPr="00C628B5" w:rsidSect="00435621">
      <w:pgSz w:w="11910" w:h="16850"/>
      <w:pgMar w:top="1440" w:right="1134" w:bottom="1134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DB75" w14:textId="77777777" w:rsidR="00F53B1A" w:rsidRDefault="00F53B1A" w:rsidP="0013041A">
      <w:r>
        <w:separator/>
      </w:r>
    </w:p>
  </w:endnote>
  <w:endnote w:type="continuationSeparator" w:id="0">
    <w:p w14:paraId="39E0D413" w14:textId="77777777" w:rsidR="00F53B1A" w:rsidRDefault="00F53B1A" w:rsidP="0013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458A" w14:textId="77777777" w:rsidR="00F53B1A" w:rsidRDefault="00F53B1A" w:rsidP="0013041A">
      <w:r>
        <w:separator/>
      </w:r>
    </w:p>
  </w:footnote>
  <w:footnote w:type="continuationSeparator" w:id="0">
    <w:p w14:paraId="04D39632" w14:textId="77777777" w:rsidR="00F53B1A" w:rsidRDefault="00F53B1A" w:rsidP="00130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BC6"/>
    <w:multiLevelType w:val="hybridMultilevel"/>
    <w:tmpl w:val="18E68E32"/>
    <w:lvl w:ilvl="0" w:tplc="7DD4BB6E">
      <w:start w:val="6"/>
      <w:numFmt w:val="decimal"/>
      <w:lvlText w:val="%1."/>
      <w:lvlJc w:val="left"/>
      <w:pPr>
        <w:ind w:left="390" w:hanging="361"/>
        <w:jc w:val="left"/>
      </w:pPr>
      <w:rPr>
        <w:rFonts w:ascii="Times New Roman" w:eastAsia="Times New Roman" w:hAnsi="Times New Roman" w:cs="Times New Roman" w:hint="default"/>
        <w:spacing w:val="-66"/>
        <w:w w:val="100"/>
        <w:sz w:val="24"/>
        <w:szCs w:val="24"/>
        <w:lang w:val="zh-TW" w:eastAsia="zh-TW" w:bidi="zh-TW"/>
      </w:rPr>
    </w:lvl>
    <w:lvl w:ilvl="1" w:tplc="F3E08D26">
      <w:numFmt w:val="bullet"/>
      <w:lvlText w:val="•"/>
      <w:lvlJc w:val="left"/>
      <w:pPr>
        <w:ind w:left="580" w:hanging="361"/>
      </w:pPr>
      <w:rPr>
        <w:rFonts w:hint="default"/>
        <w:lang w:val="zh-TW" w:eastAsia="zh-TW" w:bidi="zh-TW"/>
      </w:rPr>
    </w:lvl>
    <w:lvl w:ilvl="2" w:tplc="6AC6B3AA">
      <w:numFmt w:val="bullet"/>
      <w:lvlText w:val="•"/>
      <w:lvlJc w:val="left"/>
      <w:pPr>
        <w:ind w:left="1518" w:hanging="361"/>
      </w:pPr>
      <w:rPr>
        <w:rFonts w:hint="default"/>
        <w:lang w:val="zh-TW" w:eastAsia="zh-TW" w:bidi="zh-TW"/>
      </w:rPr>
    </w:lvl>
    <w:lvl w:ilvl="3" w:tplc="0650A4B0">
      <w:numFmt w:val="bullet"/>
      <w:lvlText w:val="•"/>
      <w:lvlJc w:val="left"/>
      <w:pPr>
        <w:ind w:left="2456" w:hanging="361"/>
      </w:pPr>
      <w:rPr>
        <w:rFonts w:hint="default"/>
        <w:lang w:val="zh-TW" w:eastAsia="zh-TW" w:bidi="zh-TW"/>
      </w:rPr>
    </w:lvl>
    <w:lvl w:ilvl="4" w:tplc="74903DBA">
      <w:numFmt w:val="bullet"/>
      <w:lvlText w:val="•"/>
      <w:lvlJc w:val="left"/>
      <w:pPr>
        <w:ind w:left="3395" w:hanging="361"/>
      </w:pPr>
      <w:rPr>
        <w:rFonts w:hint="default"/>
        <w:lang w:val="zh-TW" w:eastAsia="zh-TW" w:bidi="zh-TW"/>
      </w:rPr>
    </w:lvl>
    <w:lvl w:ilvl="5" w:tplc="70785006">
      <w:numFmt w:val="bullet"/>
      <w:lvlText w:val="•"/>
      <w:lvlJc w:val="left"/>
      <w:pPr>
        <w:ind w:left="4333" w:hanging="361"/>
      </w:pPr>
      <w:rPr>
        <w:rFonts w:hint="default"/>
        <w:lang w:val="zh-TW" w:eastAsia="zh-TW" w:bidi="zh-TW"/>
      </w:rPr>
    </w:lvl>
    <w:lvl w:ilvl="6" w:tplc="538A691E">
      <w:numFmt w:val="bullet"/>
      <w:lvlText w:val="•"/>
      <w:lvlJc w:val="left"/>
      <w:pPr>
        <w:ind w:left="5272" w:hanging="361"/>
      </w:pPr>
      <w:rPr>
        <w:rFonts w:hint="default"/>
        <w:lang w:val="zh-TW" w:eastAsia="zh-TW" w:bidi="zh-TW"/>
      </w:rPr>
    </w:lvl>
    <w:lvl w:ilvl="7" w:tplc="26ACE59C">
      <w:numFmt w:val="bullet"/>
      <w:lvlText w:val="•"/>
      <w:lvlJc w:val="left"/>
      <w:pPr>
        <w:ind w:left="6210" w:hanging="361"/>
      </w:pPr>
      <w:rPr>
        <w:rFonts w:hint="default"/>
        <w:lang w:val="zh-TW" w:eastAsia="zh-TW" w:bidi="zh-TW"/>
      </w:rPr>
    </w:lvl>
    <w:lvl w:ilvl="8" w:tplc="37ECAB62">
      <w:numFmt w:val="bullet"/>
      <w:lvlText w:val="•"/>
      <w:lvlJc w:val="left"/>
      <w:pPr>
        <w:ind w:left="7148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395540CD"/>
    <w:multiLevelType w:val="hybridMultilevel"/>
    <w:tmpl w:val="4EF0CDFA"/>
    <w:lvl w:ilvl="0" w:tplc="8F729C64">
      <w:start w:val="1"/>
      <w:numFmt w:val="decimal"/>
      <w:lvlText w:val="%1."/>
      <w:lvlJc w:val="left"/>
      <w:pPr>
        <w:ind w:left="398" w:hanging="361"/>
        <w:jc w:val="left"/>
      </w:pPr>
      <w:rPr>
        <w:rFonts w:ascii="Times New Roman" w:eastAsia="Times New Roman" w:hAnsi="Times New Roman" w:cs="Times New Roman" w:hint="default"/>
        <w:spacing w:val="-61"/>
        <w:w w:val="100"/>
        <w:sz w:val="24"/>
        <w:szCs w:val="24"/>
        <w:lang w:val="zh-TW" w:eastAsia="zh-TW" w:bidi="zh-TW"/>
      </w:rPr>
    </w:lvl>
    <w:lvl w:ilvl="1" w:tplc="59BCE000">
      <w:numFmt w:val="bullet"/>
      <w:lvlText w:val="•"/>
      <w:lvlJc w:val="left"/>
      <w:pPr>
        <w:ind w:left="1262" w:hanging="361"/>
      </w:pPr>
      <w:rPr>
        <w:rFonts w:hint="default"/>
        <w:lang w:val="zh-TW" w:eastAsia="zh-TW" w:bidi="zh-TW"/>
      </w:rPr>
    </w:lvl>
    <w:lvl w:ilvl="2" w:tplc="F16A1D5C">
      <w:numFmt w:val="bullet"/>
      <w:lvlText w:val="•"/>
      <w:lvlJc w:val="left"/>
      <w:pPr>
        <w:ind w:left="2125" w:hanging="361"/>
      </w:pPr>
      <w:rPr>
        <w:rFonts w:hint="default"/>
        <w:lang w:val="zh-TW" w:eastAsia="zh-TW" w:bidi="zh-TW"/>
      </w:rPr>
    </w:lvl>
    <w:lvl w:ilvl="3" w:tplc="DDC6826C">
      <w:numFmt w:val="bullet"/>
      <w:lvlText w:val="•"/>
      <w:lvlJc w:val="left"/>
      <w:pPr>
        <w:ind w:left="2987" w:hanging="361"/>
      </w:pPr>
      <w:rPr>
        <w:rFonts w:hint="default"/>
        <w:lang w:val="zh-TW" w:eastAsia="zh-TW" w:bidi="zh-TW"/>
      </w:rPr>
    </w:lvl>
    <w:lvl w:ilvl="4" w:tplc="CC4AC860">
      <w:numFmt w:val="bullet"/>
      <w:lvlText w:val="•"/>
      <w:lvlJc w:val="left"/>
      <w:pPr>
        <w:ind w:left="3850" w:hanging="361"/>
      </w:pPr>
      <w:rPr>
        <w:rFonts w:hint="default"/>
        <w:lang w:val="zh-TW" w:eastAsia="zh-TW" w:bidi="zh-TW"/>
      </w:rPr>
    </w:lvl>
    <w:lvl w:ilvl="5" w:tplc="BAF03960">
      <w:numFmt w:val="bullet"/>
      <w:lvlText w:val="•"/>
      <w:lvlJc w:val="left"/>
      <w:pPr>
        <w:ind w:left="4713" w:hanging="361"/>
      </w:pPr>
      <w:rPr>
        <w:rFonts w:hint="default"/>
        <w:lang w:val="zh-TW" w:eastAsia="zh-TW" w:bidi="zh-TW"/>
      </w:rPr>
    </w:lvl>
    <w:lvl w:ilvl="6" w:tplc="7C46249A">
      <w:numFmt w:val="bullet"/>
      <w:lvlText w:val="•"/>
      <w:lvlJc w:val="left"/>
      <w:pPr>
        <w:ind w:left="5575" w:hanging="361"/>
      </w:pPr>
      <w:rPr>
        <w:rFonts w:hint="default"/>
        <w:lang w:val="zh-TW" w:eastAsia="zh-TW" w:bidi="zh-TW"/>
      </w:rPr>
    </w:lvl>
    <w:lvl w:ilvl="7" w:tplc="B1BC07EA">
      <w:numFmt w:val="bullet"/>
      <w:lvlText w:val="•"/>
      <w:lvlJc w:val="left"/>
      <w:pPr>
        <w:ind w:left="6438" w:hanging="361"/>
      </w:pPr>
      <w:rPr>
        <w:rFonts w:hint="default"/>
        <w:lang w:val="zh-TW" w:eastAsia="zh-TW" w:bidi="zh-TW"/>
      </w:rPr>
    </w:lvl>
    <w:lvl w:ilvl="8" w:tplc="F9363C06">
      <w:numFmt w:val="bullet"/>
      <w:lvlText w:val="•"/>
      <w:lvlJc w:val="left"/>
      <w:pPr>
        <w:ind w:left="7301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4E0731BB"/>
    <w:multiLevelType w:val="hybridMultilevel"/>
    <w:tmpl w:val="226862C8"/>
    <w:lvl w:ilvl="0" w:tplc="E8E89928">
      <w:start w:val="1"/>
      <w:numFmt w:val="decimal"/>
      <w:lvlText w:val="%1."/>
      <w:lvlJc w:val="left"/>
      <w:pPr>
        <w:ind w:left="398" w:hanging="361"/>
        <w:jc w:val="left"/>
      </w:pPr>
      <w:rPr>
        <w:rFonts w:ascii="Times New Roman" w:eastAsia="Times New Roman" w:hAnsi="Times New Roman" w:cs="Times New Roman" w:hint="default"/>
        <w:spacing w:val="-61"/>
        <w:w w:val="100"/>
        <w:sz w:val="24"/>
        <w:szCs w:val="24"/>
        <w:lang w:val="zh-TW" w:eastAsia="zh-TW" w:bidi="zh-TW"/>
      </w:rPr>
    </w:lvl>
    <w:lvl w:ilvl="1" w:tplc="FE90A388">
      <w:numFmt w:val="bullet"/>
      <w:lvlText w:val="•"/>
      <w:lvlJc w:val="left"/>
      <w:pPr>
        <w:ind w:left="580" w:hanging="361"/>
      </w:pPr>
      <w:rPr>
        <w:rFonts w:hint="default"/>
        <w:lang w:val="zh-TW" w:eastAsia="zh-TW" w:bidi="zh-TW"/>
      </w:rPr>
    </w:lvl>
    <w:lvl w:ilvl="2" w:tplc="0310F338">
      <w:numFmt w:val="bullet"/>
      <w:lvlText w:val="•"/>
      <w:lvlJc w:val="left"/>
      <w:pPr>
        <w:ind w:left="1518" w:hanging="361"/>
      </w:pPr>
      <w:rPr>
        <w:rFonts w:hint="default"/>
        <w:lang w:val="zh-TW" w:eastAsia="zh-TW" w:bidi="zh-TW"/>
      </w:rPr>
    </w:lvl>
    <w:lvl w:ilvl="3" w:tplc="72E06EC2">
      <w:numFmt w:val="bullet"/>
      <w:lvlText w:val="•"/>
      <w:lvlJc w:val="left"/>
      <w:pPr>
        <w:ind w:left="2457" w:hanging="361"/>
      </w:pPr>
      <w:rPr>
        <w:rFonts w:hint="default"/>
        <w:lang w:val="zh-TW" w:eastAsia="zh-TW" w:bidi="zh-TW"/>
      </w:rPr>
    </w:lvl>
    <w:lvl w:ilvl="4" w:tplc="950460A4">
      <w:numFmt w:val="bullet"/>
      <w:lvlText w:val="•"/>
      <w:lvlJc w:val="left"/>
      <w:pPr>
        <w:ind w:left="3395" w:hanging="361"/>
      </w:pPr>
      <w:rPr>
        <w:rFonts w:hint="default"/>
        <w:lang w:val="zh-TW" w:eastAsia="zh-TW" w:bidi="zh-TW"/>
      </w:rPr>
    </w:lvl>
    <w:lvl w:ilvl="5" w:tplc="E75EB38C">
      <w:numFmt w:val="bullet"/>
      <w:lvlText w:val="•"/>
      <w:lvlJc w:val="left"/>
      <w:pPr>
        <w:ind w:left="4334" w:hanging="361"/>
      </w:pPr>
      <w:rPr>
        <w:rFonts w:hint="default"/>
        <w:lang w:val="zh-TW" w:eastAsia="zh-TW" w:bidi="zh-TW"/>
      </w:rPr>
    </w:lvl>
    <w:lvl w:ilvl="6" w:tplc="96860DDC">
      <w:numFmt w:val="bullet"/>
      <w:lvlText w:val="•"/>
      <w:lvlJc w:val="left"/>
      <w:pPr>
        <w:ind w:left="5272" w:hanging="361"/>
      </w:pPr>
      <w:rPr>
        <w:rFonts w:hint="default"/>
        <w:lang w:val="zh-TW" w:eastAsia="zh-TW" w:bidi="zh-TW"/>
      </w:rPr>
    </w:lvl>
    <w:lvl w:ilvl="7" w:tplc="EF949A32">
      <w:numFmt w:val="bullet"/>
      <w:lvlText w:val="•"/>
      <w:lvlJc w:val="left"/>
      <w:pPr>
        <w:ind w:left="6211" w:hanging="361"/>
      </w:pPr>
      <w:rPr>
        <w:rFonts w:hint="default"/>
        <w:lang w:val="zh-TW" w:eastAsia="zh-TW" w:bidi="zh-TW"/>
      </w:rPr>
    </w:lvl>
    <w:lvl w:ilvl="8" w:tplc="D92AA604">
      <w:numFmt w:val="bullet"/>
      <w:lvlText w:val="•"/>
      <w:lvlJc w:val="left"/>
      <w:pPr>
        <w:ind w:left="7149" w:hanging="361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B1"/>
    <w:rsid w:val="0007016B"/>
    <w:rsid w:val="000C006C"/>
    <w:rsid w:val="000C06D2"/>
    <w:rsid w:val="000D5685"/>
    <w:rsid w:val="000F53C2"/>
    <w:rsid w:val="0013041A"/>
    <w:rsid w:val="00157196"/>
    <w:rsid w:val="001632A7"/>
    <w:rsid w:val="00163A1C"/>
    <w:rsid w:val="00184F77"/>
    <w:rsid w:val="001A15B6"/>
    <w:rsid w:val="001C2160"/>
    <w:rsid w:val="002A0CB9"/>
    <w:rsid w:val="002B4482"/>
    <w:rsid w:val="002B5E7C"/>
    <w:rsid w:val="0039635E"/>
    <w:rsid w:val="004127C1"/>
    <w:rsid w:val="00426003"/>
    <w:rsid w:val="00435621"/>
    <w:rsid w:val="00490253"/>
    <w:rsid w:val="004A2B18"/>
    <w:rsid w:val="004E28BE"/>
    <w:rsid w:val="005A7D4E"/>
    <w:rsid w:val="005D3BA2"/>
    <w:rsid w:val="00630F8F"/>
    <w:rsid w:val="006B6A2C"/>
    <w:rsid w:val="00760483"/>
    <w:rsid w:val="007C2ADF"/>
    <w:rsid w:val="008025C5"/>
    <w:rsid w:val="00830743"/>
    <w:rsid w:val="00920887"/>
    <w:rsid w:val="009223CB"/>
    <w:rsid w:val="00954CEC"/>
    <w:rsid w:val="009F4AE4"/>
    <w:rsid w:val="00AA37F4"/>
    <w:rsid w:val="00AD644F"/>
    <w:rsid w:val="00B2446B"/>
    <w:rsid w:val="00C15C9E"/>
    <w:rsid w:val="00C628B5"/>
    <w:rsid w:val="00C71628"/>
    <w:rsid w:val="00C8567F"/>
    <w:rsid w:val="00D2112B"/>
    <w:rsid w:val="00E12380"/>
    <w:rsid w:val="00E23B88"/>
    <w:rsid w:val="00EA3A64"/>
    <w:rsid w:val="00EE4D98"/>
    <w:rsid w:val="00EE64CE"/>
    <w:rsid w:val="00EE74F0"/>
    <w:rsid w:val="00F11ACB"/>
    <w:rsid w:val="00F34BC6"/>
    <w:rsid w:val="00F53B1A"/>
    <w:rsid w:val="00F646B1"/>
    <w:rsid w:val="00F8436E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02888"/>
  <w15:docId w15:val="{75C8CAFF-111D-40F3-98BE-8A5E263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86" w:lineRule="exact"/>
      <w:ind w:left="103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04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3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041A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60706</dc:creator>
  <cp:lastModifiedBy>user</cp:lastModifiedBy>
  <cp:revision>11</cp:revision>
  <cp:lastPrinted>2019-10-23T04:10:00Z</cp:lastPrinted>
  <dcterms:created xsi:type="dcterms:W3CDTF">2022-12-28T00:44:00Z</dcterms:created>
  <dcterms:modified xsi:type="dcterms:W3CDTF">2022-12-28T00:45:00Z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2019-10-15T00:00:00Z</vt:filetime>
  </property>
</Properties>
</file>